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AF" w:rsidRDefault="003F28AF" w:rsidP="003F28AF">
      <w:pPr>
        <w:pStyle w:val="Heading1"/>
        <w:ind w:right="-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3F28AF">
        <w:rPr>
          <w:rFonts w:ascii="Times New Roman" w:hAnsi="Times New Roman" w:cs="Times New Roman"/>
          <w:color w:val="auto"/>
          <w:sz w:val="24"/>
          <w:szCs w:val="24"/>
        </w:rPr>
        <w:t xml:space="preserve">“Is Anybody Listening?” </w:t>
      </w:r>
    </w:p>
    <w:p w:rsidR="003F28AF" w:rsidRDefault="003F28AF" w:rsidP="003F28AF">
      <w:pPr>
        <w:jc w:val="center"/>
        <w:rPr>
          <w:b/>
        </w:rPr>
      </w:pPr>
      <w:r w:rsidRPr="003F28AF">
        <w:rPr>
          <w:b/>
        </w:rPr>
        <w:t>Relocation, Sovereignty, Civil Rights, and Public Law 93-531</w:t>
      </w:r>
    </w:p>
    <w:p w:rsidR="0004639F" w:rsidRDefault="0004639F" w:rsidP="003F28AF">
      <w:pPr>
        <w:jc w:val="center"/>
        <w:rPr>
          <w:b/>
        </w:rPr>
      </w:pPr>
    </w:p>
    <w:p w:rsidR="003F28AF" w:rsidRPr="003F28AF" w:rsidRDefault="003F28AF" w:rsidP="003F28AF">
      <w:pPr>
        <w:jc w:val="center"/>
        <w:rPr>
          <w:b/>
        </w:rPr>
      </w:pPr>
      <w:r w:rsidRPr="003F28AF">
        <w:rPr>
          <w:b/>
        </w:rPr>
        <w:t>Teaching Notes</w:t>
      </w:r>
    </w:p>
    <w:p w:rsidR="00F60A19" w:rsidRPr="00F60A19" w:rsidRDefault="00F60A19" w:rsidP="003F28AF">
      <w:pPr>
        <w:jc w:val="center"/>
        <w:rPr>
          <w:rFonts w:ascii="Times New Roman" w:hAnsi="Times New Roman"/>
          <w:szCs w:val="24"/>
        </w:rPr>
      </w:pPr>
      <w:r w:rsidRPr="00F60A19">
        <w:rPr>
          <w:rFonts w:ascii="Times New Roman" w:hAnsi="Times New Roman"/>
          <w:szCs w:val="24"/>
        </w:rPr>
        <w:t>Charles W. Luckmann</w:t>
      </w:r>
    </w:p>
    <w:p w:rsidR="002557AD" w:rsidRDefault="002557AD" w:rsidP="003F28AF"/>
    <w:p w:rsidR="002569BC" w:rsidRPr="00F60A19" w:rsidRDefault="004D2673" w:rsidP="003F7F14">
      <w:pPr>
        <w:rPr>
          <w:b/>
        </w:rPr>
      </w:pPr>
      <w:r>
        <w:rPr>
          <w:b/>
        </w:rPr>
        <w:t>Learning o</w:t>
      </w:r>
      <w:r w:rsidR="002569BC" w:rsidRPr="00F60A19">
        <w:rPr>
          <w:b/>
        </w:rPr>
        <w:t>bjective</w:t>
      </w:r>
      <w:r w:rsidR="008E6A69" w:rsidRPr="00F60A19">
        <w:rPr>
          <w:b/>
        </w:rPr>
        <w:t>s</w:t>
      </w:r>
      <w:r w:rsidR="00E0124C" w:rsidRPr="00F60A19">
        <w:rPr>
          <w:b/>
        </w:rPr>
        <w:t>:</w:t>
      </w:r>
    </w:p>
    <w:p w:rsidR="00E0124C" w:rsidRDefault="000768C4" w:rsidP="00E0124C">
      <w:pPr>
        <w:pStyle w:val="ListParagraph"/>
        <w:numPr>
          <w:ilvl w:val="0"/>
          <w:numId w:val="1"/>
        </w:numPr>
      </w:pPr>
      <w:r>
        <w:t>Study the history and culture</w:t>
      </w:r>
      <w:r w:rsidR="002569BC">
        <w:t xml:space="preserve"> of the Navajo and Hopi people</w:t>
      </w:r>
      <w:r w:rsidR="008E6A69">
        <w:t>s;</w:t>
      </w:r>
    </w:p>
    <w:p w:rsidR="007D1519" w:rsidRPr="008051E6" w:rsidRDefault="007D1519" w:rsidP="003F7F1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8051E6">
        <w:rPr>
          <w:rFonts w:ascii="Times New Roman" w:hAnsi="Times New Roman"/>
          <w:szCs w:val="24"/>
        </w:rPr>
        <w:t>Understand the history behind the reservations and their creations;</w:t>
      </w:r>
    </w:p>
    <w:p w:rsidR="007D1519" w:rsidRPr="008051E6" w:rsidRDefault="007D1519" w:rsidP="003F7F1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8051E6">
        <w:rPr>
          <w:rFonts w:ascii="Times New Roman" w:hAnsi="Times New Roman"/>
          <w:szCs w:val="24"/>
        </w:rPr>
        <w:t xml:space="preserve">Become familiar with the lived experience of Navajos at Big Mountain </w:t>
      </w:r>
      <w:r>
        <w:rPr>
          <w:rFonts w:ascii="Times New Roman" w:hAnsi="Times New Roman"/>
          <w:szCs w:val="24"/>
        </w:rPr>
        <w:t>and other areas on H</w:t>
      </w:r>
      <w:r w:rsidRPr="008051E6">
        <w:rPr>
          <w:rFonts w:ascii="Times New Roman" w:hAnsi="Times New Roman"/>
          <w:szCs w:val="24"/>
        </w:rPr>
        <w:t xml:space="preserve">opi Partitioned Land; </w:t>
      </w:r>
    </w:p>
    <w:p w:rsidR="007D1519" w:rsidRPr="008051E6" w:rsidRDefault="007D1519" w:rsidP="003F7F1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8051E6">
        <w:rPr>
          <w:rFonts w:ascii="Times New Roman" w:hAnsi="Times New Roman"/>
          <w:szCs w:val="24"/>
        </w:rPr>
        <w:t>Understand the forces behind the Navajo-Hopi Land Settlement Act of 1974;</w:t>
      </w:r>
    </w:p>
    <w:p w:rsidR="007D1519" w:rsidRPr="008051E6" w:rsidRDefault="007D1519" w:rsidP="003F7F1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8051E6">
        <w:rPr>
          <w:rFonts w:ascii="Times New Roman" w:hAnsi="Times New Roman"/>
          <w:szCs w:val="24"/>
        </w:rPr>
        <w:t>Consider the legal and human rights issues at play in the relocation of 12,000 Navajos;</w:t>
      </w:r>
    </w:p>
    <w:p w:rsidR="007D1519" w:rsidRDefault="007D1519" w:rsidP="003F7F1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8051E6">
        <w:rPr>
          <w:rFonts w:ascii="Times New Roman" w:hAnsi="Times New Roman"/>
          <w:szCs w:val="24"/>
        </w:rPr>
        <w:t>Understand what precipitated relocation and the role of the United States government;</w:t>
      </w:r>
    </w:p>
    <w:p w:rsidR="00C53853" w:rsidRDefault="00C53853" w:rsidP="003F7F14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Debate whether mineral development by energy companies such as Peabody Coal contributed to the relocation law;</w:t>
      </w:r>
    </w:p>
    <w:p w:rsidR="00E0124C" w:rsidRPr="00E0124C" w:rsidRDefault="00E0124C" w:rsidP="003F7F14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 </w:t>
      </w:r>
      <w:r>
        <w:t>Western-based property law versus traditional Navajo and Hopi political structures based on community consensus;</w:t>
      </w:r>
    </w:p>
    <w:p w:rsidR="00E0124C" w:rsidRPr="008051E6" w:rsidRDefault="00E0124C" w:rsidP="003F7F14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t>Discuss why the Navajos on Hopi Partitioned Land (HPL) were unsuccessful in having P.L. 93-531 repealed;</w:t>
      </w:r>
    </w:p>
    <w:p w:rsidR="00037312" w:rsidRPr="008051E6" w:rsidRDefault="00037312" w:rsidP="003F7F14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8051E6">
        <w:rPr>
          <w:rFonts w:ascii="Times New Roman" w:hAnsi="Times New Roman"/>
          <w:szCs w:val="24"/>
        </w:rPr>
        <w:t xml:space="preserve">Debate whether or not Jenny Manybeads et al. were denied their indigenous rights as stated in the </w:t>
      </w:r>
      <w:r w:rsidRPr="008051E6">
        <w:rPr>
          <w:rFonts w:ascii="Times New Roman" w:hAnsi="Times New Roman"/>
          <w:i/>
          <w:szCs w:val="24"/>
        </w:rPr>
        <w:t>U.N. Declaration on the Rights of Indigenous Peoples.</w:t>
      </w:r>
    </w:p>
    <w:p w:rsidR="00E0124C" w:rsidRDefault="00E0124C" w:rsidP="003F7F14"/>
    <w:p w:rsidR="00F60A19" w:rsidRPr="008051E6" w:rsidRDefault="00F60A19" w:rsidP="00F60A19">
      <w:pPr>
        <w:pStyle w:val="Heading3"/>
        <w:rPr>
          <w:szCs w:val="24"/>
        </w:rPr>
      </w:pPr>
      <w:r w:rsidRPr="008051E6">
        <w:rPr>
          <w:szCs w:val="24"/>
        </w:rPr>
        <w:t>Audience</w:t>
      </w:r>
    </w:p>
    <w:p w:rsidR="00F60A19" w:rsidRPr="008051E6" w:rsidRDefault="00F60A19" w:rsidP="00F60A19">
      <w:pPr>
        <w:rPr>
          <w:rFonts w:ascii="Times New Roman" w:hAnsi="Times New Roman"/>
          <w:szCs w:val="24"/>
        </w:rPr>
      </w:pPr>
      <w:r w:rsidRPr="008051E6">
        <w:rPr>
          <w:rFonts w:ascii="Times New Roman" w:hAnsi="Times New Roman"/>
          <w:szCs w:val="24"/>
        </w:rPr>
        <w:t xml:space="preserve">This case is suitable for college classrooms. It can be used in a wide variety of disciplines, including ethnic studies, political science, history, law, sociology, philosophy, environmental studies, </w:t>
      </w:r>
      <w:r w:rsidR="00B03CE8">
        <w:rPr>
          <w:rFonts w:ascii="Times New Roman" w:hAnsi="Times New Roman"/>
          <w:szCs w:val="24"/>
        </w:rPr>
        <w:t xml:space="preserve">composition, </w:t>
      </w:r>
      <w:r w:rsidRPr="008051E6">
        <w:rPr>
          <w:rFonts w:ascii="Times New Roman" w:hAnsi="Times New Roman"/>
          <w:szCs w:val="24"/>
        </w:rPr>
        <w:t>and Native studies.</w:t>
      </w:r>
    </w:p>
    <w:p w:rsidR="00E0124C" w:rsidRDefault="00E0124C" w:rsidP="003F7F14"/>
    <w:p w:rsidR="00F60A19" w:rsidRPr="00D03EA7" w:rsidRDefault="00F60A19" w:rsidP="003F7F14">
      <w:pPr>
        <w:rPr>
          <w:b/>
        </w:rPr>
      </w:pPr>
      <w:r w:rsidRPr="00D03EA7">
        <w:rPr>
          <w:b/>
        </w:rPr>
        <w:t>Implementation</w:t>
      </w:r>
    </w:p>
    <w:p w:rsidR="00D03EA7" w:rsidRDefault="00F60A19" w:rsidP="00D03EA7">
      <w:r>
        <w:rPr>
          <w:rFonts w:ascii="Times New Roman" w:hAnsi="Times New Roman"/>
          <w:szCs w:val="24"/>
        </w:rPr>
        <w:t xml:space="preserve">P.L. 93-531, the Navajo-Hopi Land Settlement Act (1974), its antecedents and aftermath, are exceedingly complex. The case is not black and white and students generally know </w:t>
      </w:r>
      <w:r w:rsidR="00D03EA7">
        <w:rPr>
          <w:rFonts w:ascii="Times New Roman" w:hAnsi="Times New Roman"/>
          <w:szCs w:val="24"/>
        </w:rPr>
        <w:t>little if anything</w:t>
      </w:r>
      <w:r>
        <w:rPr>
          <w:rFonts w:ascii="Times New Roman" w:hAnsi="Times New Roman"/>
          <w:szCs w:val="24"/>
        </w:rPr>
        <w:t xml:space="preserve"> about the Navajo and Hopi</w:t>
      </w:r>
      <w:r w:rsidR="00D03EA7">
        <w:rPr>
          <w:rFonts w:ascii="Times New Roman" w:hAnsi="Times New Roman"/>
          <w:szCs w:val="24"/>
        </w:rPr>
        <w:t>, nor have they heard of the Hopi-Navajo Land Dispute</w:t>
      </w:r>
      <w:r>
        <w:rPr>
          <w:rFonts w:ascii="Times New Roman" w:hAnsi="Times New Roman"/>
          <w:szCs w:val="24"/>
        </w:rPr>
        <w:t>.</w:t>
      </w:r>
      <w:r w:rsidR="00D03EA7">
        <w:rPr>
          <w:rFonts w:ascii="Times New Roman" w:hAnsi="Times New Roman"/>
          <w:szCs w:val="24"/>
        </w:rPr>
        <w:t xml:space="preserve"> </w:t>
      </w:r>
      <w:r w:rsidR="00D03EA7">
        <w:t xml:space="preserve">I’ve taught the case in two 2-hour blocks as follows. </w:t>
      </w:r>
    </w:p>
    <w:p w:rsidR="00D03EA7" w:rsidRDefault="00D03EA7" w:rsidP="00D03EA7"/>
    <w:p w:rsidR="00822186" w:rsidRDefault="00D03EA7" w:rsidP="00D03EA7">
      <w:r>
        <w:t xml:space="preserve">During the first 2-hour block, as an introduction to the case, I show the </w:t>
      </w:r>
      <w:r w:rsidR="001B203D">
        <w:t xml:space="preserve">documentary </w:t>
      </w:r>
      <w:r>
        <w:t xml:space="preserve">film </w:t>
      </w:r>
      <w:r w:rsidRPr="00822186">
        <w:rPr>
          <w:i/>
        </w:rPr>
        <w:t xml:space="preserve">Broken Rainbow </w:t>
      </w:r>
      <w:r>
        <w:t>(70 minutes)</w:t>
      </w:r>
      <w:r w:rsidR="001B203D">
        <w:t>, and then I use the rest of the period to discuss the film</w:t>
      </w:r>
      <w:r w:rsidR="00822186">
        <w:t>, focusing on the basic vocabulary and geographic and cultural knowledge they will need to understand in order to analyze the case.</w:t>
      </w:r>
    </w:p>
    <w:p w:rsidR="00822186" w:rsidRDefault="00822186" w:rsidP="00D03EA7"/>
    <w:p w:rsidR="00822186" w:rsidRDefault="00822186" w:rsidP="00822186">
      <w:r>
        <w:t>Between classes I ask them to read, annotate, and write a 2-3 page extended summary of the case</w:t>
      </w:r>
      <w:r w:rsidR="000768C4">
        <w:t>, which gives them a working knowledge of it</w:t>
      </w:r>
      <w:r>
        <w:t xml:space="preserve">. </w:t>
      </w:r>
      <w:r w:rsidR="001B203D">
        <w:t>When we reconvene d</w:t>
      </w:r>
      <w:r>
        <w:t>uring the second 2-hour period</w:t>
      </w:r>
      <w:r w:rsidR="00415405">
        <w:t>,</w:t>
      </w:r>
      <w:r>
        <w:t xml:space="preserve"> I have students work in six small groups to answer the following discussion questions. I randomly divide the students into six groups; I find groups of 4-5 students work best, but this depends on the size of the class.</w:t>
      </w:r>
      <w:r w:rsidR="00415405">
        <w:t xml:space="preserve"> </w:t>
      </w:r>
      <w:r w:rsidR="00F60A19">
        <w:t xml:space="preserve">Random assignment can be accomplished quickly through counting off. If the class is larger, create two sets of groups doing each set of questions. </w:t>
      </w:r>
    </w:p>
    <w:p w:rsidR="000768C4" w:rsidRDefault="000768C4" w:rsidP="00822186"/>
    <w:p w:rsidR="00F60A19" w:rsidRDefault="00A42A1D" w:rsidP="00F60A19">
      <w:r>
        <w:t>If the students have read and summarized the case in advance, it usually only takes about 20-25 minutes for them to answer the questions. I give students the discussion questions with enough space for them to record their answers. I then reconvene the class</w:t>
      </w:r>
      <w:r w:rsidR="00415405">
        <w:t>,</w:t>
      </w:r>
      <w:r>
        <w:t xml:space="preserve"> and leading the discussion</w:t>
      </w:r>
      <w:r w:rsidR="000768C4">
        <w:t>,</w:t>
      </w:r>
      <w:r>
        <w:t xml:space="preserve"> I ask each group to present their answers. In this way I can save time by filling in </w:t>
      </w:r>
      <w:r w:rsidR="00415405">
        <w:t>additional</w:t>
      </w:r>
      <w:r>
        <w:t xml:space="preserve"> material</w:t>
      </w:r>
      <w:r w:rsidR="00415405">
        <w:t>,</w:t>
      </w:r>
      <w:r>
        <w:t xml:space="preserve"> as needed</w:t>
      </w:r>
      <w:r w:rsidR="00415405">
        <w:t>,</w:t>
      </w:r>
      <w:r>
        <w:t xml:space="preserve"> and help them understand the significant issues.</w:t>
      </w:r>
      <w:r w:rsidR="00F60A19">
        <w:t xml:space="preserve"> </w:t>
      </w:r>
      <w:r>
        <w:t>This usually takes at least an hour or more. In my class I save the last 20 minutes to introduce the short essay assignment I have them do as part of our c</w:t>
      </w:r>
      <w:r w:rsidR="00415405">
        <w:t>ase study (see writing and resea</w:t>
      </w:r>
      <w:r w:rsidR="00F34398">
        <w:t>rch que</w:t>
      </w:r>
      <w:r>
        <w:t>stions at the end of these notes).</w:t>
      </w:r>
    </w:p>
    <w:p w:rsidR="00F60A19" w:rsidRDefault="00F60A19" w:rsidP="00F60A19"/>
    <w:p w:rsidR="002569BC" w:rsidRPr="00415405" w:rsidRDefault="004D2673" w:rsidP="003F7F14">
      <w:pPr>
        <w:rPr>
          <w:b/>
        </w:rPr>
      </w:pPr>
      <w:r>
        <w:rPr>
          <w:b/>
        </w:rPr>
        <w:t>Discussion q</w:t>
      </w:r>
      <w:r w:rsidR="002569BC" w:rsidRPr="00415405">
        <w:rPr>
          <w:b/>
        </w:rPr>
        <w:t>uestions:</w:t>
      </w:r>
    </w:p>
    <w:p w:rsidR="002569BC" w:rsidRDefault="002569BC" w:rsidP="003F7F14"/>
    <w:p w:rsidR="002569BC" w:rsidRPr="00415405" w:rsidRDefault="002569BC" w:rsidP="003F7F14">
      <w:pPr>
        <w:rPr>
          <w:b/>
        </w:rPr>
      </w:pPr>
      <w:r w:rsidRPr="00415405">
        <w:rPr>
          <w:b/>
        </w:rPr>
        <w:t xml:space="preserve">Group #1: </w:t>
      </w:r>
      <w:r w:rsidR="008E6A69" w:rsidRPr="00415405">
        <w:rPr>
          <w:b/>
        </w:rPr>
        <w:t xml:space="preserve"> </w:t>
      </w:r>
      <w:r w:rsidR="00087FD8" w:rsidRPr="00415405">
        <w:rPr>
          <w:b/>
        </w:rPr>
        <w:tab/>
      </w:r>
      <w:r w:rsidR="008E6A69" w:rsidRPr="00415405">
        <w:rPr>
          <w:b/>
        </w:rPr>
        <w:t>History and identity of the Navajo and Hopi peoples</w:t>
      </w:r>
    </w:p>
    <w:p w:rsidR="008E6A69" w:rsidRDefault="008E6A69" w:rsidP="003F7F14">
      <w:pPr>
        <w:pStyle w:val="ListParagraph"/>
        <w:numPr>
          <w:ilvl w:val="0"/>
          <w:numId w:val="2"/>
        </w:numPr>
      </w:pPr>
      <w:r>
        <w:t>Who are the Navajo and what are their origins?</w:t>
      </w:r>
    </w:p>
    <w:p w:rsidR="008E6A69" w:rsidRDefault="008E6A69" w:rsidP="003F7F14">
      <w:pPr>
        <w:pStyle w:val="ListParagraph"/>
        <w:numPr>
          <w:ilvl w:val="0"/>
          <w:numId w:val="2"/>
        </w:numPr>
      </w:pPr>
      <w:r>
        <w:t>Who are the Hopi and what are their origins?</w:t>
      </w:r>
    </w:p>
    <w:p w:rsidR="008E6A69" w:rsidRDefault="00386420" w:rsidP="003F7F14">
      <w:pPr>
        <w:pStyle w:val="ListParagraph"/>
        <w:numPr>
          <w:ilvl w:val="0"/>
          <w:numId w:val="2"/>
        </w:numPr>
      </w:pPr>
      <w:r>
        <w:t>How are Navajo &amp; Hopi origins and histories similar and how are they different?</w:t>
      </w:r>
    </w:p>
    <w:p w:rsidR="000F684C" w:rsidRDefault="00087FD8" w:rsidP="000F684C">
      <w:pPr>
        <w:pStyle w:val="ListParagraph"/>
        <w:numPr>
          <w:ilvl w:val="0"/>
          <w:numId w:val="2"/>
        </w:numPr>
      </w:pPr>
      <w:r>
        <w:t>Why are Hopi and Navajo origins and his</w:t>
      </w:r>
      <w:r w:rsidR="000F684C">
        <w:t>tories important to P.L. 93-531?</w:t>
      </w:r>
    </w:p>
    <w:p w:rsidR="000F684C" w:rsidRDefault="000F684C" w:rsidP="000F684C">
      <w:pPr>
        <w:pStyle w:val="ListParagraph"/>
        <w:numPr>
          <w:ilvl w:val="0"/>
          <w:numId w:val="2"/>
        </w:numPr>
      </w:pPr>
      <w:r>
        <w:t>When and how did the U.S. government get entangled with these histories and origins?</w:t>
      </w:r>
    </w:p>
    <w:p w:rsidR="00687B12" w:rsidRDefault="00687B12" w:rsidP="00687B12"/>
    <w:p w:rsidR="00087FD8" w:rsidRPr="00415405" w:rsidRDefault="00087FD8" w:rsidP="003F7F14">
      <w:pPr>
        <w:rPr>
          <w:b/>
        </w:rPr>
      </w:pPr>
      <w:r w:rsidRPr="00415405">
        <w:rPr>
          <w:b/>
        </w:rPr>
        <w:t xml:space="preserve">Group #2: </w:t>
      </w:r>
      <w:r w:rsidRPr="00415405">
        <w:rPr>
          <w:b/>
        </w:rPr>
        <w:tab/>
        <w:t>Roberta Blackgoat and Mae Tso</w:t>
      </w:r>
    </w:p>
    <w:p w:rsidR="00087FD8" w:rsidRDefault="00087FD8" w:rsidP="003F7F14">
      <w:pPr>
        <w:pStyle w:val="ListParagraph"/>
        <w:numPr>
          <w:ilvl w:val="0"/>
          <w:numId w:val="3"/>
        </w:numPr>
      </w:pPr>
      <w:r>
        <w:t>Who was Roberta Blackgoat? Where did she live and how did she come to reside there? How would you describe her lifestyle (be specific)?</w:t>
      </w:r>
    </w:p>
    <w:p w:rsidR="00087FD8" w:rsidRDefault="00087FD8" w:rsidP="003F7F14">
      <w:pPr>
        <w:pStyle w:val="ListParagraph"/>
        <w:numPr>
          <w:ilvl w:val="0"/>
          <w:numId w:val="3"/>
        </w:numPr>
      </w:pPr>
      <w:r>
        <w:t>Who was Mae Tso? Where did she live and how did she come to reside there? How would you describe her lifestyle (be specific)?</w:t>
      </w:r>
    </w:p>
    <w:p w:rsidR="00087FD8" w:rsidRDefault="00087FD8" w:rsidP="003F7F14">
      <w:pPr>
        <w:pStyle w:val="ListParagraph"/>
        <w:numPr>
          <w:ilvl w:val="0"/>
          <w:numId w:val="3"/>
        </w:numPr>
      </w:pPr>
      <w:r>
        <w:t>Why were Blackgoat and Tso faced with relocation? Why were they resisting relocation? Did the relocation law violate their civil rights?</w:t>
      </w:r>
    </w:p>
    <w:p w:rsidR="00DB490D" w:rsidRDefault="000C3A34" w:rsidP="003F7F14">
      <w:pPr>
        <w:pStyle w:val="ListParagraph"/>
        <w:numPr>
          <w:ilvl w:val="0"/>
          <w:numId w:val="3"/>
        </w:numPr>
      </w:pPr>
      <w:r>
        <w:t>How did Hopis respond to the creation of a tribal council</w:t>
      </w:r>
      <w:r w:rsidR="00DB490D">
        <w:t>?</w:t>
      </w:r>
      <w:r>
        <w:t xml:space="preserve"> What sort of political reality is reflected in the labels “progressive” and “traditionalist”?</w:t>
      </w:r>
    </w:p>
    <w:p w:rsidR="00DB490D" w:rsidRDefault="00DB490D" w:rsidP="003F7F14">
      <w:pPr>
        <w:pStyle w:val="ListParagraph"/>
        <w:numPr>
          <w:ilvl w:val="0"/>
          <w:numId w:val="3"/>
        </w:numPr>
      </w:pPr>
      <w:r>
        <w:t>What typically happened to the Navajos from HPL who were relocated?</w:t>
      </w:r>
    </w:p>
    <w:p w:rsidR="00F70321" w:rsidRDefault="00F70321" w:rsidP="00415405"/>
    <w:p w:rsidR="002569BC" w:rsidRPr="00415405" w:rsidRDefault="007E5410" w:rsidP="003F7F14">
      <w:pPr>
        <w:rPr>
          <w:b/>
        </w:rPr>
      </w:pPr>
      <w:r w:rsidRPr="00415405">
        <w:rPr>
          <w:b/>
        </w:rPr>
        <w:t>Group #3:</w:t>
      </w:r>
      <w:r w:rsidRPr="00415405">
        <w:rPr>
          <w:b/>
        </w:rPr>
        <w:tab/>
        <w:t>Creation of Na</w:t>
      </w:r>
      <w:r w:rsidR="000F684C" w:rsidRPr="00415405">
        <w:rPr>
          <w:b/>
        </w:rPr>
        <w:t>vajo and</w:t>
      </w:r>
      <w:r w:rsidR="004D2673">
        <w:rPr>
          <w:b/>
        </w:rPr>
        <w:t xml:space="preserve"> Hopi r</w:t>
      </w:r>
      <w:r w:rsidRPr="00415405">
        <w:rPr>
          <w:b/>
        </w:rPr>
        <w:t>eservations</w:t>
      </w:r>
    </w:p>
    <w:p w:rsidR="003F7F14" w:rsidRDefault="003F7F14" w:rsidP="003F7F14">
      <w:pPr>
        <w:pStyle w:val="ListParagraph"/>
        <w:numPr>
          <w:ilvl w:val="0"/>
          <w:numId w:val="5"/>
        </w:numPr>
      </w:pPr>
      <w:r>
        <w:t>When, why, and how was the Navajo Reservation created?</w:t>
      </w:r>
    </w:p>
    <w:p w:rsidR="003F7F14" w:rsidRDefault="003F7F14" w:rsidP="003F7F14">
      <w:pPr>
        <w:pStyle w:val="ListParagraph"/>
        <w:numPr>
          <w:ilvl w:val="0"/>
          <w:numId w:val="5"/>
        </w:numPr>
      </w:pPr>
      <w:r>
        <w:t>When, why, and how was the Hopi Reservation created?</w:t>
      </w:r>
    </w:p>
    <w:p w:rsidR="003F7F14" w:rsidRDefault="00BD15AB" w:rsidP="003F7F14">
      <w:pPr>
        <w:pStyle w:val="ListParagraph"/>
        <w:numPr>
          <w:ilvl w:val="0"/>
          <w:numId w:val="5"/>
        </w:numPr>
      </w:pPr>
      <w:r>
        <w:t>Is there a difference between executive order reservations and treaty reservations? Why is this difference important to P.L.</w:t>
      </w:r>
      <w:r w:rsidR="005D1905">
        <w:t xml:space="preserve"> 93-531?</w:t>
      </w:r>
    </w:p>
    <w:p w:rsidR="005D1905" w:rsidRDefault="005D1905" w:rsidP="003F7F14">
      <w:pPr>
        <w:pStyle w:val="ListParagraph"/>
        <w:numPr>
          <w:ilvl w:val="0"/>
          <w:numId w:val="5"/>
        </w:numPr>
      </w:pPr>
      <w:r>
        <w:t xml:space="preserve">What’s the difference between Hopi progressives and traditionalists? How does </w:t>
      </w:r>
      <w:r w:rsidR="00F34398">
        <w:t>are</w:t>
      </w:r>
      <w:r>
        <w:t xml:space="preserve"> relationships </w:t>
      </w:r>
      <w:r w:rsidR="00F34398">
        <w:t xml:space="preserve">affected </w:t>
      </w:r>
      <w:r>
        <w:t>between Hopi and Navajo?</w:t>
      </w:r>
    </w:p>
    <w:p w:rsidR="002A1677" w:rsidRDefault="005D1905" w:rsidP="002A1677">
      <w:pPr>
        <w:pStyle w:val="ListParagraph"/>
        <w:numPr>
          <w:ilvl w:val="0"/>
          <w:numId w:val="5"/>
        </w:numPr>
      </w:pPr>
      <w:r>
        <w:t>Why was the 1882 executive-order reservation partitioned into HPL and NPL</w:t>
      </w:r>
      <w:r w:rsidR="000F684C">
        <w:t xml:space="preserve"> (Navajo Partitioned Land)</w:t>
      </w:r>
      <w:r>
        <w:t>? Could the 1868 treaty res</w:t>
      </w:r>
      <w:r w:rsidR="00C53FCE">
        <w:t>ervation be partitioned similarly</w:t>
      </w:r>
      <w:r>
        <w:t>? Who was most affected by the partitioning?</w:t>
      </w:r>
    </w:p>
    <w:p w:rsidR="005D1905" w:rsidRDefault="005D1905" w:rsidP="003F7F14">
      <w:pPr>
        <w:pStyle w:val="ListParagraph"/>
        <w:numPr>
          <w:ilvl w:val="0"/>
          <w:numId w:val="5"/>
        </w:numPr>
      </w:pPr>
      <w:r>
        <w:t>Why has partitioning of the reservation, forcing relocation of many of its inhabitants, been a cultural disaster?</w:t>
      </w:r>
    </w:p>
    <w:p w:rsidR="00C53853" w:rsidRDefault="00C53853" w:rsidP="00C53853"/>
    <w:p w:rsidR="002A1677" w:rsidRDefault="002A1677" w:rsidP="00C53853"/>
    <w:p w:rsidR="00C53853" w:rsidRPr="00415405" w:rsidRDefault="00C53853" w:rsidP="00C53853">
      <w:pPr>
        <w:rPr>
          <w:b/>
        </w:rPr>
      </w:pPr>
      <w:r w:rsidRPr="00415405">
        <w:rPr>
          <w:b/>
        </w:rPr>
        <w:t>Group #4:</w:t>
      </w:r>
      <w:r w:rsidRPr="00415405">
        <w:rPr>
          <w:b/>
        </w:rPr>
        <w:tab/>
        <w:t>Mineral development, tribal councils, and sovereignty</w:t>
      </w:r>
    </w:p>
    <w:p w:rsidR="00E96833" w:rsidRDefault="00E96833" w:rsidP="00E96833">
      <w:pPr>
        <w:pStyle w:val="ListParagraph"/>
        <w:numPr>
          <w:ilvl w:val="0"/>
          <w:numId w:val="6"/>
        </w:numPr>
      </w:pPr>
      <w:r>
        <w:t>Discuss the connection between ener</w:t>
      </w:r>
      <w:r w:rsidR="000357AB">
        <w:t>gy development on Black Mesa and</w:t>
      </w:r>
      <w:r>
        <w:t xml:space="preserve"> the Hopi and Navajo tribal councils.</w:t>
      </w:r>
    </w:p>
    <w:p w:rsidR="00E96833" w:rsidRDefault="00E96833" w:rsidP="00E96833">
      <w:pPr>
        <w:pStyle w:val="ListParagraph"/>
        <w:numPr>
          <w:ilvl w:val="0"/>
          <w:numId w:val="6"/>
        </w:numPr>
      </w:pPr>
      <w:r>
        <w:t>Why was groundwater important to the coal mining operation on Black Mesa</w:t>
      </w:r>
      <w:r w:rsidR="00CF3A65">
        <w:t>? What concerns did this raise?</w:t>
      </w:r>
    </w:p>
    <w:p w:rsidR="00CF3A65" w:rsidRDefault="00CF3A65" w:rsidP="00E96833">
      <w:pPr>
        <w:pStyle w:val="ListParagraph"/>
        <w:numPr>
          <w:ilvl w:val="0"/>
          <w:numId w:val="6"/>
        </w:numPr>
      </w:pPr>
      <w:r>
        <w:t xml:space="preserve">What was the difference between Hopi </w:t>
      </w:r>
      <w:r w:rsidR="00DC6851">
        <w:t>“</w:t>
      </w:r>
      <w:r>
        <w:t>traditionalists</w:t>
      </w:r>
      <w:r w:rsidR="00DC6851">
        <w:t>” (“hostiles”)</w:t>
      </w:r>
      <w:r>
        <w:t xml:space="preserve"> and </w:t>
      </w:r>
      <w:r w:rsidR="00DC6851">
        <w:t>“</w:t>
      </w:r>
      <w:r>
        <w:t>progressives</w:t>
      </w:r>
      <w:r w:rsidR="00DC6851">
        <w:t>” (“friendlies”)</w:t>
      </w:r>
      <w:r>
        <w:t xml:space="preserve"> regarding sovereignty?</w:t>
      </w:r>
    </w:p>
    <w:p w:rsidR="00CF3A65" w:rsidRDefault="009E09D2" w:rsidP="00E96833">
      <w:pPr>
        <w:pStyle w:val="ListParagraph"/>
        <w:numPr>
          <w:ilvl w:val="0"/>
          <w:numId w:val="6"/>
        </w:numPr>
      </w:pPr>
      <w:r>
        <w:t>Did mineral development by outside energy companies, such as Peabody Coal Co., lead to the partition of the Hopi Reservation?</w:t>
      </w:r>
    </w:p>
    <w:p w:rsidR="009E09D2" w:rsidRDefault="009E09D2" w:rsidP="00E96833">
      <w:pPr>
        <w:pStyle w:val="ListParagraph"/>
        <w:numPr>
          <w:ilvl w:val="0"/>
          <w:numId w:val="6"/>
        </w:numPr>
      </w:pPr>
      <w:r>
        <w:t>What role did John Boyden play in the partition of the Hopi Reservation into HPL and NPL?</w:t>
      </w:r>
    </w:p>
    <w:p w:rsidR="002A1677" w:rsidRDefault="002A1677" w:rsidP="00F70321"/>
    <w:p w:rsidR="00415405" w:rsidRDefault="00F70321" w:rsidP="00415405">
      <w:pPr>
        <w:rPr>
          <w:b/>
        </w:rPr>
      </w:pPr>
      <w:r w:rsidRPr="00415405">
        <w:rPr>
          <w:b/>
        </w:rPr>
        <w:t>Group #5:</w:t>
      </w:r>
      <w:r w:rsidRPr="00415405">
        <w:rPr>
          <w:b/>
        </w:rPr>
        <w:tab/>
        <w:t>Federal-Indian law versus traditional Hopi and Navajo decision-</w:t>
      </w:r>
    </w:p>
    <w:p w:rsidR="00F70321" w:rsidRPr="00415405" w:rsidRDefault="00F70321" w:rsidP="00415405">
      <w:pPr>
        <w:ind w:left="720" w:firstLine="720"/>
        <w:rPr>
          <w:b/>
        </w:rPr>
      </w:pPr>
      <w:r w:rsidRPr="00415405">
        <w:rPr>
          <w:b/>
        </w:rPr>
        <w:t>making structures</w:t>
      </w:r>
    </w:p>
    <w:p w:rsidR="00F70321" w:rsidRDefault="00F70321" w:rsidP="00F70321">
      <w:pPr>
        <w:pStyle w:val="ListParagraph"/>
        <w:numPr>
          <w:ilvl w:val="0"/>
          <w:numId w:val="7"/>
        </w:numPr>
      </w:pPr>
      <w:r>
        <w:t xml:space="preserve">Why did the Hopi Tribal Council sue the Navajo Nation in </w:t>
      </w:r>
      <w:r w:rsidRPr="00F70321">
        <w:rPr>
          <w:i/>
        </w:rPr>
        <w:t>Healing v. Jones</w:t>
      </w:r>
      <w:r>
        <w:t xml:space="preserve">? Why is it called </w:t>
      </w:r>
      <w:r w:rsidRPr="001A5034">
        <w:rPr>
          <w:i/>
        </w:rPr>
        <w:t>Healing versus Jones</w:t>
      </w:r>
      <w:r>
        <w:t>?</w:t>
      </w:r>
    </w:p>
    <w:p w:rsidR="00F70321" w:rsidRDefault="00F70321" w:rsidP="00F70321">
      <w:pPr>
        <w:pStyle w:val="ListParagraph"/>
        <w:numPr>
          <w:ilvl w:val="0"/>
          <w:numId w:val="7"/>
        </w:numPr>
      </w:pPr>
      <w:r>
        <w:t xml:space="preserve">How did the 1962 decision in </w:t>
      </w:r>
      <w:r w:rsidRPr="000768C4">
        <w:rPr>
          <w:i/>
        </w:rPr>
        <w:t>Healing v. Jones</w:t>
      </w:r>
      <w:r>
        <w:t xml:space="preserve"> lead to P.L. 93-531 and the partition of the Hopi Reservation into HPL and NPL?</w:t>
      </w:r>
    </w:p>
    <w:p w:rsidR="00F70321" w:rsidRDefault="00F70321" w:rsidP="00F70321">
      <w:pPr>
        <w:pStyle w:val="ListParagraph"/>
        <w:numPr>
          <w:ilvl w:val="0"/>
          <w:numId w:val="7"/>
        </w:numPr>
      </w:pPr>
      <w:r>
        <w:t>Are there any parallels to other 20</w:t>
      </w:r>
      <w:r w:rsidRPr="00F70321">
        <w:rPr>
          <w:vertAlign w:val="superscript"/>
        </w:rPr>
        <w:t>th</w:t>
      </w:r>
      <w:r>
        <w:t xml:space="preserve"> century historical and le</w:t>
      </w:r>
      <w:r w:rsidR="00F60A19">
        <w:t>gal precedents: e.g., Palestine,</w:t>
      </w:r>
      <w:r>
        <w:t xml:space="preserve"> In</w:t>
      </w:r>
      <w:r w:rsidR="0028748F">
        <w:t xml:space="preserve">dia, </w:t>
      </w:r>
      <w:r w:rsidR="00F60A19">
        <w:t>Ireland</w:t>
      </w:r>
      <w:r>
        <w:t>?</w:t>
      </w:r>
    </w:p>
    <w:p w:rsidR="00F70321" w:rsidRDefault="00F94865" w:rsidP="00F70321">
      <w:pPr>
        <w:pStyle w:val="ListParagraph"/>
        <w:numPr>
          <w:ilvl w:val="0"/>
          <w:numId w:val="7"/>
        </w:numPr>
      </w:pPr>
      <w:r>
        <w:t xml:space="preserve">How did Western-based property law erode traditional Navajo and </w:t>
      </w:r>
      <w:r w:rsidR="00115A87">
        <w:t>Hopi political structures based on community consensus?</w:t>
      </w:r>
    </w:p>
    <w:p w:rsidR="00115A87" w:rsidRDefault="00115A87" w:rsidP="00F70321">
      <w:pPr>
        <w:pStyle w:val="ListParagraph"/>
        <w:numPr>
          <w:ilvl w:val="0"/>
          <w:numId w:val="7"/>
        </w:numPr>
      </w:pPr>
      <w:r>
        <w:t>Did the Bureau of Indian Affairs (BIA) and John Boyden undermine tribal sovereignty? Explain.</w:t>
      </w:r>
    </w:p>
    <w:p w:rsidR="002A1677" w:rsidRDefault="002A1677" w:rsidP="00E0124C"/>
    <w:p w:rsidR="00E0124C" w:rsidRPr="00391DAD" w:rsidRDefault="00E0124C" w:rsidP="00E0124C">
      <w:pPr>
        <w:rPr>
          <w:b/>
        </w:rPr>
      </w:pPr>
      <w:r w:rsidRPr="00391DAD">
        <w:rPr>
          <w:b/>
        </w:rPr>
        <w:t>Group #6:</w:t>
      </w:r>
      <w:r w:rsidRPr="00391DAD">
        <w:rPr>
          <w:b/>
        </w:rPr>
        <w:tab/>
        <w:t>Repeal of P.L. 93-531</w:t>
      </w:r>
    </w:p>
    <w:p w:rsidR="00E0124C" w:rsidRDefault="00E0124C" w:rsidP="00E0124C"/>
    <w:p w:rsidR="00E0124C" w:rsidRDefault="00E0124C" w:rsidP="00E0124C">
      <w:pPr>
        <w:pStyle w:val="ListParagraph"/>
        <w:numPr>
          <w:ilvl w:val="0"/>
          <w:numId w:val="8"/>
        </w:numPr>
      </w:pPr>
      <w:r>
        <w:t>Who supported the repeal of P.L. 93-531? What were some of the consequences of this support?</w:t>
      </w:r>
    </w:p>
    <w:p w:rsidR="00E0124C" w:rsidRDefault="009E5B5E" w:rsidP="00E0124C">
      <w:pPr>
        <w:pStyle w:val="ListParagraph"/>
        <w:numPr>
          <w:ilvl w:val="0"/>
          <w:numId w:val="8"/>
        </w:numPr>
      </w:pPr>
      <w:r>
        <w:t xml:space="preserve">Why did the </w:t>
      </w:r>
      <w:r w:rsidRPr="009E5B5E">
        <w:rPr>
          <w:i/>
        </w:rPr>
        <w:t>Manybeads</w:t>
      </w:r>
      <w:r>
        <w:t xml:space="preserve"> case argue that P.L. 93-531 and r</w:t>
      </w:r>
      <w:r w:rsidR="002A1677">
        <w:t>elocation violated their First A</w:t>
      </w:r>
      <w:r w:rsidR="000768C4">
        <w:t>mendment right t</w:t>
      </w:r>
      <w:r>
        <w:t>o religious freedom?</w:t>
      </w:r>
    </w:p>
    <w:p w:rsidR="009E5B5E" w:rsidRDefault="009E5B5E" w:rsidP="00E0124C">
      <w:pPr>
        <w:pStyle w:val="ListParagraph"/>
        <w:numPr>
          <w:ilvl w:val="0"/>
          <w:numId w:val="8"/>
        </w:numPr>
      </w:pPr>
      <w:r>
        <w:t>Why did the 9</w:t>
      </w:r>
      <w:r w:rsidRPr="009E5B5E">
        <w:rPr>
          <w:vertAlign w:val="superscript"/>
        </w:rPr>
        <w:t>th</w:t>
      </w:r>
      <w:r w:rsidR="000357AB">
        <w:t xml:space="preserve"> C</w:t>
      </w:r>
      <w:r>
        <w:t xml:space="preserve">ourt of Appeals dismiss the </w:t>
      </w:r>
      <w:r w:rsidRPr="009E5B5E">
        <w:rPr>
          <w:i/>
        </w:rPr>
        <w:t>Manybeads</w:t>
      </w:r>
      <w:r>
        <w:t xml:space="preserve"> case?</w:t>
      </w:r>
    </w:p>
    <w:p w:rsidR="009E5B5E" w:rsidRDefault="009E5B5E" w:rsidP="00E0124C">
      <w:pPr>
        <w:pStyle w:val="ListParagraph"/>
        <w:numPr>
          <w:ilvl w:val="0"/>
          <w:numId w:val="8"/>
        </w:numPr>
      </w:pPr>
      <w:r>
        <w:t>What’s the Accommodations Agreement (1995)? Why is it important? Why did Blackgoat and Tso reject it?</w:t>
      </w:r>
    </w:p>
    <w:p w:rsidR="009E5B5E" w:rsidRDefault="009E5B5E" w:rsidP="00E0124C">
      <w:pPr>
        <w:pStyle w:val="ListParagraph"/>
        <w:numPr>
          <w:ilvl w:val="0"/>
          <w:numId w:val="8"/>
        </w:numPr>
      </w:pPr>
      <w:r>
        <w:t>In the case</w:t>
      </w:r>
      <w:r w:rsidR="0035573B">
        <w:t xml:space="preserve"> of the Navajo-Hopi Land Settle</w:t>
      </w:r>
      <w:r>
        <w:t xml:space="preserve">ment </w:t>
      </w:r>
      <w:r w:rsidR="0035573B">
        <w:t>Act, why does sovereignty trump civil rights?</w:t>
      </w:r>
    </w:p>
    <w:p w:rsidR="0035573B" w:rsidRDefault="0035573B" w:rsidP="00E0124C">
      <w:pPr>
        <w:pStyle w:val="ListParagraph"/>
        <w:numPr>
          <w:ilvl w:val="0"/>
          <w:numId w:val="8"/>
        </w:numPr>
      </w:pPr>
      <w:r>
        <w:t>Why did the Navajo relocated from HPL lack sovereignty?</w:t>
      </w:r>
    </w:p>
    <w:p w:rsidR="002B252E" w:rsidRDefault="002B252E">
      <w:r>
        <w:br w:type="page"/>
      </w:r>
    </w:p>
    <w:p w:rsidR="003822D6" w:rsidRDefault="003822D6" w:rsidP="003822D6"/>
    <w:p w:rsidR="003822D6" w:rsidRPr="003822D6" w:rsidRDefault="003822D6" w:rsidP="003822D6">
      <w:pPr>
        <w:rPr>
          <w:b/>
        </w:rPr>
      </w:pPr>
      <w:r w:rsidRPr="003822D6">
        <w:rPr>
          <w:b/>
        </w:rPr>
        <w:t>Suggestions for writing</w:t>
      </w:r>
    </w:p>
    <w:p w:rsidR="003822D6" w:rsidRDefault="003822D6" w:rsidP="003822D6">
      <w:r>
        <w:t>After two 2-hour classes studying the case, I have student</w:t>
      </w:r>
      <w:r w:rsidR="00BD5C6B">
        <w:t xml:space="preserve">s </w:t>
      </w:r>
      <w:r>
        <w:t xml:space="preserve"> write a short essay (750 - 1,000 words) responding to </w:t>
      </w:r>
      <w:r w:rsidRPr="0028748F">
        <w:rPr>
          <w:u w:val="single"/>
        </w:rPr>
        <w:t>one</w:t>
      </w:r>
      <w:r>
        <w:t xml:space="preserve"> of the fol</w:t>
      </w:r>
      <w:r w:rsidR="00C12286">
        <w:t>l</w:t>
      </w:r>
      <w:r>
        <w:t>owing questions:</w:t>
      </w:r>
    </w:p>
    <w:p w:rsidR="002B252E" w:rsidRDefault="002B252E" w:rsidP="003822D6"/>
    <w:p w:rsidR="002B252E" w:rsidRPr="002B252E" w:rsidRDefault="002B252E" w:rsidP="002B252E">
      <w:pPr>
        <w:pStyle w:val="ListParagraph"/>
        <w:numPr>
          <w:ilvl w:val="0"/>
          <w:numId w:val="9"/>
        </w:numPr>
      </w:pPr>
      <w:r w:rsidRPr="002B252E">
        <w:rPr>
          <w:rFonts w:eastAsia="Times New Roman"/>
          <w:szCs w:val="24"/>
        </w:rPr>
        <w:t>Were the civil rights of the Big Mountain Navajos violated? Were th</w:t>
      </w:r>
      <w:r>
        <w:rPr>
          <w:rFonts w:eastAsia="Times New Roman"/>
          <w:szCs w:val="24"/>
        </w:rPr>
        <w:t>ey victims of discrimination?</w:t>
      </w:r>
    </w:p>
    <w:p w:rsidR="002B252E" w:rsidRPr="002B252E" w:rsidRDefault="002B252E" w:rsidP="002B252E">
      <w:pPr>
        <w:pStyle w:val="ListParagraph"/>
      </w:pPr>
    </w:p>
    <w:p w:rsidR="002B252E" w:rsidRPr="002B252E" w:rsidRDefault="002B252E" w:rsidP="002B252E">
      <w:pPr>
        <w:pStyle w:val="ListParagraph"/>
        <w:numPr>
          <w:ilvl w:val="0"/>
          <w:numId w:val="9"/>
        </w:numPr>
      </w:pPr>
      <w:r w:rsidRPr="002B252E">
        <w:rPr>
          <w:rFonts w:eastAsia="Times New Roman"/>
          <w:szCs w:val="24"/>
        </w:rPr>
        <w:t xml:space="preserve">Was there a conflict between the Hopi </w:t>
      </w:r>
      <w:r>
        <w:rPr>
          <w:rFonts w:eastAsia="Times New Roman"/>
          <w:szCs w:val="24"/>
        </w:rPr>
        <w:t>people and the Navajo people?</w:t>
      </w:r>
    </w:p>
    <w:p w:rsidR="002B252E" w:rsidRPr="002B252E" w:rsidRDefault="002B252E" w:rsidP="002B252E"/>
    <w:p w:rsidR="002B252E" w:rsidRPr="002B252E" w:rsidRDefault="002B252E" w:rsidP="002B252E">
      <w:pPr>
        <w:pStyle w:val="ListParagraph"/>
        <w:numPr>
          <w:ilvl w:val="0"/>
          <w:numId w:val="9"/>
        </w:numPr>
      </w:pPr>
      <w:r w:rsidRPr="002B252E">
        <w:rPr>
          <w:rFonts w:eastAsia="Times New Roman"/>
          <w:szCs w:val="24"/>
        </w:rPr>
        <w:t>Did differing cultural views toward the environment contribute t</w:t>
      </w:r>
      <w:r>
        <w:rPr>
          <w:rFonts w:eastAsia="Times New Roman"/>
          <w:szCs w:val="24"/>
        </w:rPr>
        <w:t>o P.L. 93-531 and relocation?</w:t>
      </w:r>
    </w:p>
    <w:p w:rsidR="002B252E" w:rsidRPr="002B252E" w:rsidRDefault="002B252E" w:rsidP="002B252E"/>
    <w:p w:rsidR="002B252E" w:rsidRPr="002B252E" w:rsidRDefault="002B252E" w:rsidP="002B252E">
      <w:pPr>
        <w:pStyle w:val="ListParagraph"/>
        <w:numPr>
          <w:ilvl w:val="0"/>
          <w:numId w:val="9"/>
        </w:numPr>
      </w:pPr>
      <w:r w:rsidRPr="002B252E">
        <w:rPr>
          <w:rFonts w:eastAsia="Times New Roman"/>
          <w:szCs w:val="24"/>
        </w:rPr>
        <w:t>How did a history of colonialism contribute t</w:t>
      </w:r>
      <w:r>
        <w:rPr>
          <w:rFonts w:eastAsia="Times New Roman"/>
          <w:szCs w:val="24"/>
        </w:rPr>
        <w:t>o P.L. 93-531 and relocation?</w:t>
      </w:r>
    </w:p>
    <w:p w:rsidR="002B252E" w:rsidRPr="002B252E" w:rsidRDefault="002B252E" w:rsidP="002B252E"/>
    <w:p w:rsidR="002B252E" w:rsidRPr="002B252E" w:rsidRDefault="002B252E" w:rsidP="002B252E">
      <w:pPr>
        <w:pStyle w:val="ListParagraph"/>
        <w:numPr>
          <w:ilvl w:val="0"/>
          <w:numId w:val="9"/>
        </w:numPr>
      </w:pPr>
      <w:r w:rsidRPr="002B252E">
        <w:rPr>
          <w:rFonts w:eastAsia="Times New Roman"/>
          <w:szCs w:val="24"/>
        </w:rPr>
        <w:t>Is federal-Indian policy different in the Northwest when compared to the Southwest? How do y</w:t>
      </w:r>
      <w:r>
        <w:rPr>
          <w:rFonts w:eastAsia="Times New Roman"/>
          <w:szCs w:val="24"/>
        </w:rPr>
        <w:t>ou account for any differences?</w:t>
      </w:r>
    </w:p>
    <w:p w:rsidR="002B252E" w:rsidRPr="002B252E" w:rsidRDefault="002B252E" w:rsidP="002B252E"/>
    <w:p w:rsidR="00F43EFD" w:rsidRPr="002B252E" w:rsidRDefault="002B252E" w:rsidP="002B252E">
      <w:pPr>
        <w:pStyle w:val="ListParagraph"/>
        <w:numPr>
          <w:ilvl w:val="0"/>
          <w:numId w:val="9"/>
        </w:numPr>
      </w:pPr>
      <w:r w:rsidRPr="002B252E">
        <w:rPr>
          <w:rFonts w:eastAsia="Times New Roman"/>
          <w:szCs w:val="24"/>
        </w:rPr>
        <w:t>Did energy needs and mineral resource extraction</w:t>
      </w:r>
      <w:r w:rsidR="00C53FCE">
        <w:rPr>
          <w:rFonts w:eastAsia="Times New Roman"/>
          <w:szCs w:val="24"/>
        </w:rPr>
        <w:t>s</w:t>
      </w:r>
      <w:r w:rsidRPr="002B252E">
        <w:rPr>
          <w:rFonts w:eastAsia="Times New Roman"/>
          <w:szCs w:val="24"/>
        </w:rPr>
        <w:t xml:space="preserve"> contribute </w:t>
      </w:r>
      <w:r>
        <w:rPr>
          <w:rFonts w:eastAsia="Times New Roman"/>
          <w:szCs w:val="24"/>
        </w:rPr>
        <w:t xml:space="preserve">in anyway </w:t>
      </w:r>
      <w:r w:rsidRPr="002B252E">
        <w:rPr>
          <w:rFonts w:eastAsia="Times New Roman"/>
          <w:szCs w:val="24"/>
        </w:rPr>
        <w:t>to P.L. 93-531 and relocation?</w:t>
      </w:r>
    </w:p>
    <w:p w:rsidR="002B252E" w:rsidRDefault="002B252E" w:rsidP="002B252E">
      <w:pPr>
        <w:pStyle w:val="ListParagraph"/>
      </w:pPr>
    </w:p>
    <w:p w:rsidR="00F43EFD" w:rsidRPr="00F43EFD" w:rsidRDefault="00F43EFD" w:rsidP="003822D6">
      <w:pPr>
        <w:rPr>
          <w:b/>
        </w:rPr>
      </w:pPr>
      <w:r w:rsidRPr="00F43EFD">
        <w:rPr>
          <w:b/>
        </w:rPr>
        <w:t>Suggestions for further research</w:t>
      </w:r>
    </w:p>
    <w:p w:rsidR="00F43EFD" w:rsidRPr="008051E6" w:rsidRDefault="00F43EFD" w:rsidP="00F43EF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Forming research and presentation groups can be an additional way for the class in small groups to do additional research. Divide the class into the differen</w:t>
      </w:r>
      <w:r w:rsidR="00AB1223">
        <w:rPr>
          <w:rFonts w:ascii="Times New Roman" w:hAnsi="Times New Roman"/>
          <w:szCs w:val="24"/>
        </w:rPr>
        <w:t>t stakeholder groups and use a</w:t>
      </w:r>
      <w:r>
        <w:rPr>
          <w:rFonts w:ascii="Times New Roman" w:hAnsi="Times New Roman"/>
          <w:szCs w:val="24"/>
        </w:rPr>
        <w:t xml:space="preserve"> 2-hour class period for additional </w:t>
      </w:r>
      <w:r w:rsidR="001B078F">
        <w:rPr>
          <w:rFonts w:ascii="Times New Roman" w:hAnsi="Times New Roman"/>
          <w:szCs w:val="24"/>
        </w:rPr>
        <w:t>library research answering the following</w:t>
      </w:r>
      <w:r>
        <w:rPr>
          <w:rFonts w:ascii="Times New Roman" w:hAnsi="Times New Roman"/>
          <w:szCs w:val="24"/>
        </w:rPr>
        <w:t xml:space="preserve"> specific question</w:t>
      </w:r>
      <w:r w:rsidR="001B078F">
        <w:rPr>
          <w:rFonts w:ascii="Times New Roman" w:hAnsi="Times New Roman"/>
          <w:szCs w:val="24"/>
        </w:rPr>
        <w:t xml:space="preserve">s for each </w:t>
      </w:r>
      <w:r w:rsidR="00AB1223">
        <w:rPr>
          <w:rFonts w:ascii="Times New Roman" w:hAnsi="Times New Roman"/>
          <w:szCs w:val="24"/>
        </w:rPr>
        <w:t xml:space="preserve">stakeholder </w:t>
      </w:r>
      <w:r w:rsidR="001B078F">
        <w:rPr>
          <w:rFonts w:ascii="Times New Roman" w:hAnsi="Times New Roman"/>
          <w:szCs w:val="24"/>
        </w:rPr>
        <w:t>group</w:t>
      </w:r>
      <w:r>
        <w:rPr>
          <w:rFonts w:ascii="Times New Roman" w:hAnsi="Times New Roman"/>
          <w:szCs w:val="24"/>
        </w:rPr>
        <w:t xml:space="preserve">. </w:t>
      </w:r>
      <w:r w:rsidR="005F4411">
        <w:rPr>
          <w:rFonts w:ascii="Times New Roman" w:hAnsi="Times New Roman"/>
          <w:szCs w:val="24"/>
        </w:rPr>
        <w:t xml:space="preserve">In </w:t>
      </w:r>
      <w:r w:rsidR="00AB1223">
        <w:rPr>
          <w:rFonts w:ascii="Times New Roman" w:hAnsi="Times New Roman"/>
          <w:szCs w:val="24"/>
        </w:rPr>
        <w:t xml:space="preserve">a subsequent </w:t>
      </w:r>
      <w:r w:rsidR="005F4411">
        <w:rPr>
          <w:rFonts w:ascii="Times New Roman" w:hAnsi="Times New Roman"/>
          <w:szCs w:val="24"/>
        </w:rPr>
        <w:t>class session I</w:t>
      </w:r>
      <w:r w:rsidR="001B078F">
        <w:rPr>
          <w:rFonts w:ascii="Times New Roman" w:hAnsi="Times New Roman"/>
          <w:szCs w:val="24"/>
        </w:rPr>
        <w:t xml:space="preserve"> have students bring laptop computers to class and creat</w:t>
      </w:r>
      <w:r w:rsidR="005F4411">
        <w:rPr>
          <w:rFonts w:ascii="Times New Roman" w:hAnsi="Times New Roman"/>
          <w:szCs w:val="24"/>
        </w:rPr>
        <w:t>e a PowerPoint poster</w:t>
      </w:r>
      <w:r w:rsidR="00AB1223">
        <w:rPr>
          <w:rFonts w:ascii="Times New Roman" w:hAnsi="Times New Roman"/>
          <w:szCs w:val="24"/>
        </w:rPr>
        <w:t xml:space="preserve"> answering their research question; </w:t>
      </w:r>
      <w:r w:rsidR="001B078F">
        <w:rPr>
          <w:rFonts w:ascii="Times New Roman" w:hAnsi="Times New Roman"/>
          <w:szCs w:val="24"/>
        </w:rPr>
        <w:t xml:space="preserve">I then have </w:t>
      </w:r>
      <w:r w:rsidR="00AB1223">
        <w:rPr>
          <w:rFonts w:ascii="Times New Roman" w:hAnsi="Times New Roman"/>
          <w:szCs w:val="24"/>
        </w:rPr>
        <w:t xml:space="preserve">the posters </w:t>
      </w:r>
      <w:r w:rsidR="001B078F">
        <w:rPr>
          <w:rFonts w:ascii="Times New Roman" w:hAnsi="Times New Roman"/>
          <w:szCs w:val="24"/>
        </w:rPr>
        <w:t>printed for a concurrent poster session</w:t>
      </w:r>
      <w:r w:rsidR="005F4411">
        <w:rPr>
          <w:rFonts w:ascii="Times New Roman" w:hAnsi="Times New Roman"/>
          <w:szCs w:val="24"/>
        </w:rPr>
        <w:t xml:space="preserve"> during an upcoming class</w:t>
      </w:r>
      <w:r w:rsidR="001B078F">
        <w:rPr>
          <w:rFonts w:ascii="Times New Roman" w:hAnsi="Times New Roman"/>
          <w:szCs w:val="24"/>
        </w:rPr>
        <w:t xml:space="preserve">. I also test the students on the information presented on the posters (usually 3-4 questions per poster). </w:t>
      </w:r>
    </w:p>
    <w:p w:rsidR="00F43EFD" w:rsidRDefault="00F43EFD" w:rsidP="00F43EFD">
      <w:pPr>
        <w:rPr>
          <w:rFonts w:ascii="Times New Roman" w:hAnsi="Times New Roman"/>
          <w:szCs w:val="24"/>
        </w:rPr>
      </w:pPr>
    </w:p>
    <w:p w:rsidR="00B03CE8" w:rsidRDefault="00B03CE8" w:rsidP="00F43EF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addition, if this is a composition class, students can write an argumentative essay in support of one of the stakeholder groups.</w:t>
      </w:r>
    </w:p>
    <w:p w:rsidR="00B03CE8" w:rsidRPr="008051E6" w:rsidRDefault="00B03CE8" w:rsidP="00F43EFD">
      <w:pPr>
        <w:rPr>
          <w:rFonts w:ascii="Times New Roman" w:hAnsi="Times New Roman"/>
          <w:szCs w:val="24"/>
        </w:rPr>
      </w:pPr>
    </w:p>
    <w:p w:rsidR="00F43EFD" w:rsidRPr="00D9017B" w:rsidRDefault="00F43EFD" w:rsidP="00F43EFD">
      <w:pPr>
        <w:rPr>
          <w:rFonts w:ascii="Times New Roman" w:hAnsi="Times New Roman"/>
          <w:szCs w:val="24"/>
          <w:u w:val="single"/>
        </w:rPr>
      </w:pPr>
      <w:r w:rsidRPr="00D9017B">
        <w:rPr>
          <w:rFonts w:ascii="Times New Roman" w:hAnsi="Times New Roman"/>
          <w:szCs w:val="24"/>
          <w:u w:val="single"/>
        </w:rPr>
        <w:t>Group 1: Navajos living on HPL</w:t>
      </w:r>
    </w:p>
    <w:p w:rsidR="00F43EFD" w:rsidRPr="008051E6" w:rsidRDefault="00F43EFD" w:rsidP="00F43EFD">
      <w:pPr>
        <w:rPr>
          <w:rFonts w:ascii="Times New Roman" w:hAnsi="Times New Roman"/>
          <w:szCs w:val="24"/>
        </w:rPr>
      </w:pPr>
      <w:r w:rsidRPr="008051E6">
        <w:rPr>
          <w:rFonts w:ascii="Times New Roman" w:hAnsi="Times New Roman"/>
          <w:szCs w:val="24"/>
        </w:rPr>
        <w:t>Wh</w:t>
      </w:r>
      <w:r>
        <w:rPr>
          <w:rFonts w:ascii="Times New Roman" w:hAnsi="Times New Roman"/>
          <w:szCs w:val="24"/>
        </w:rPr>
        <w:t xml:space="preserve">at would their </w:t>
      </w:r>
      <w:r w:rsidRPr="008051E6">
        <w:rPr>
          <w:rFonts w:ascii="Times New Roman" w:hAnsi="Times New Roman"/>
          <w:szCs w:val="24"/>
        </w:rPr>
        <w:t xml:space="preserve">reasons </w:t>
      </w:r>
      <w:r>
        <w:rPr>
          <w:rFonts w:ascii="Times New Roman" w:hAnsi="Times New Roman"/>
          <w:szCs w:val="24"/>
        </w:rPr>
        <w:t xml:space="preserve">be </w:t>
      </w:r>
      <w:r w:rsidRPr="008051E6">
        <w:rPr>
          <w:rFonts w:ascii="Times New Roman" w:hAnsi="Times New Roman"/>
          <w:szCs w:val="24"/>
        </w:rPr>
        <w:t>for resisting relocation?</w:t>
      </w:r>
    </w:p>
    <w:p w:rsidR="00F43EFD" w:rsidRPr="008051E6" w:rsidRDefault="00F43EFD" w:rsidP="00F43EFD">
      <w:pPr>
        <w:rPr>
          <w:rFonts w:ascii="Times New Roman" w:hAnsi="Times New Roman"/>
          <w:szCs w:val="24"/>
        </w:rPr>
      </w:pPr>
    </w:p>
    <w:p w:rsidR="00F43EFD" w:rsidRPr="00D9017B" w:rsidRDefault="00F43EFD" w:rsidP="00F43EFD">
      <w:pPr>
        <w:rPr>
          <w:rFonts w:ascii="Times New Roman" w:hAnsi="Times New Roman"/>
          <w:szCs w:val="24"/>
          <w:u w:val="single"/>
        </w:rPr>
      </w:pPr>
      <w:r w:rsidRPr="00D9017B">
        <w:rPr>
          <w:rFonts w:ascii="Times New Roman" w:hAnsi="Times New Roman"/>
          <w:szCs w:val="24"/>
          <w:u w:val="single"/>
        </w:rPr>
        <w:t xml:space="preserve">Group 2: Traditional Hopis </w:t>
      </w:r>
    </w:p>
    <w:p w:rsidR="00F43EFD" w:rsidRPr="008051E6" w:rsidRDefault="00F43EFD" w:rsidP="00F43EFD">
      <w:pPr>
        <w:rPr>
          <w:rFonts w:ascii="Times New Roman" w:hAnsi="Times New Roman"/>
          <w:szCs w:val="24"/>
        </w:rPr>
      </w:pPr>
      <w:r w:rsidRPr="008051E6">
        <w:rPr>
          <w:rFonts w:ascii="Times New Roman" w:hAnsi="Times New Roman"/>
          <w:szCs w:val="24"/>
        </w:rPr>
        <w:t>Wh</w:t>
      </w:r>
      <w:r>
        <w:rPr>
          <w:rFonts w:ascii="Times New Roman" w:hAnsi="Times New Roman"/>
          <w:szCs w:val="24"/>
        </w:rPr>
        <w:t xml:space="preserve">at would their </w:t>
      </w:r>
      <w:r w:rsidRPr="008051E6">
        <w:rPr>
          <w:rFonts w:ascii="Times New Roman" w:hAnsi="Times New Roman"/>
          <w:szCs w:val="24"/>
        </w:rPr>
        <w:t xml:space="preserve">reasons </w:t>
      </w:r>
      <w:r>
        <w:rPr>
          <w:rFonts w:ascii="Times New Roman" w:hAnsi="Times New Roman"/>
          <w:szCs w:val="24"/>
        </w:rPr>
        <w:t xml:space="preserve">be </w:t>
      </w:r>
      <w:r w:rsidRPr="008051E6">
        <w:rPr>
          <w:rFonts w:ascii="Times New Roman" w:hAnsi="Times New Roman"/>
          <w:szCs w:val="24"/>
        </w:rPr>
        <w:t>for supporting the Navajos</w:t>
      </w:r>
      <w:r>
        <w:rPr>
          <w:rFonts w:ascii="Times New Roman" w:hAnsi="Times New Roman"/>
          <w:szCs w:val="24"/>
        </w:rPr>
        <w:t xml:space="preserve"> living on HPL</w:t>
      </w:r>
      <w:r w:rsidRPr="008051E6">
        <w:rPr>
          <w:rFonts w:ascii="Times New Roman" w:hAnsi="Times New Roman"/>
          <w:szCs w:val="24"/>
        </w:rPr>
        <w:t>?</w:t>
      </w:r>
    </w:p>
    <w:p w:rsidR="00F43EFD" w:rsidRPr="008051E6" w:rsidRDefault="00F43EFD" w:rsidP="00F43EFD">
      <w:pPr>
        <w:rPr>
          <w:rFonts w:ascii="Times New Roman" w:hAnsi="Times New Roman"/>
          <w:szCs w:val="24"/>
        </w:rPr>
      </w:pPr>
    </w:p>
    <w:p w:rsidR="00F43EFD" w:rsidRPr="00D9017B" w:rsidRDefault="00F43EFD" w:rsidP="00F43EFD">
      <w:pPr>
        <w:rPr>
          <w:rFonts w:ascii="Times New Roman" w:hAnsi="Times New Roman"/>
          <w:szCs w:val="24"/>
          <w:u w:val="single"/>
        </w:rPr>
      </w:pPr>
      <w:r w:rsidRPr="00D9017B">
        <w:rPr>
          <w:rFonts w:ascii="Times New Roman" w:hAnsi="Times New Roman"/>
          <w:szCs w:val="24"/>
          <w:u w:val="single"/>
        </w:rPr>
        <w:t>Group 3: Hopi Tribal Council with Legal Counsel</w:t>
      </w:r>
    </w:p>
    <w:p w:rsidR="00F43EFD" w:rsidRDefault="00F43EFD" w:rsidP="00F43EFD">
      <w:pPr>
        <w:rPr>
          <w:rFonts w:ascii="Times New Roman" w:hAnsi="Times New Roman"/>
          <w:szCs w:val="24"/>
        </w:rPr>
      </w:pPr>
      <w:r w:rsidRPr="008051E6">
        <w:rPr>
          <w:rFonts w:ascii="Times New Roman" w:hAnsi="Times New Roman"/>
          <w:szCs w:val="24"/>
        </w:rPr>
        <w:t>Wh</w:t>
      </w:r>
      <w:r>
        <w:rPr>
          <w:rFonts w:ascii="Times New Roman" w:hAnsi="Times New Roman"/>
          <w:szCs w:val="24"/>
        </w:rPr>
        <w:t xml:space="preserve">at would their </w:t>
      </w:r>
      <w:r w:rsidRPr="008051E6">
        <w:rPr>
          <w:rFonts w:ascii="Times New Roman" w:hAnsi="Times New Roman"/>
          <w:szCs w:val="24"/>
        </w:rPr>
        <w:t xml:space="preserve">reasons </w:t>
      </w:r>
      <w:r>
        <w:rPr>
          <w:rFonts w:ascii="Times New Roman" w:hAnsi="Times New Roman"/>
          <w:szCs w:val="24"/>
        </w:rPr>
        <w:t xml:space="preserve">be </w:t>
      </w:r>
      <w:r w:rsidRPr="008051E6">
        <w:rPr>
          <w:rFonts w:ascii="Times New Roman" w:hAnsi="Times New Roman"/>
          <w:szCs w:val="24"/>
        </w:rPr>
        <w:t>for</w:t>
      </w:r>
      <w:r>
        <w:rPr>
          <w:rFonts w:ascii="Times New Roman" w:hAnsi="Times New Roman"/>
          <w:szCs w:val="24"/>
        </w:rPr>
        <w:t xml:space="preserve"> wanting to partition the 1882 Executive Order Reservation and relocate Navajos living on the Hopi side of the partition?</w:t>
      </w:r>
    </w:p>
    <w:p w:rsidR="00F43EFD" w:rsidRDefault="00F43EFD" w:rsidP="00F43EFD">
      <w:pPr>
        <w:rPr>
          <w:rFonts w:ascii="Times New Roman" w:hAnsi="Times New Roman"/>
          <w:szCs w:val="24"/>
        </w:rPr>
      </w:pPr>
    </w:p>
    <w:p w:rsidR="00F43EFD" w:rsidRPr="005A3FCB" w:rsidRDefault="00F43EFD" w:rsidP="00F43EFD">
      <w:pPr>
        <w:rPr>
          <w:rFonts w:ascii="Times New Roman" w:hAnsi="Times New Roman"/>
          <w:szCs w:val="24"/>
          <w:u w:val="single"/>
        </w:rPr>
      </w:pPr>
      <w:r w:rsidRPr="005A3FCB">
        <w:rPr>
          <w:rFonts w:ascii="Times New Roman" w:hAnsi="Times New Roman"/>
          <w:szCs w:val="24"/>
          <w:u w:val="single"/>
        </w:rPr>
        <w:t>Group 4: Navajo Tribal Council</w:t>
      </w:r>
    </w:p>
    <w:p w:rsidR="00F43EFD" w:rsidRDefault="00F43EFD" w:rsidP="00F43EF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What was the position of the Navajo Nation toward </w:t>
      </w:r>
      <w:r w:rsidR="005F4411">
        <w:rPr>
          <w:rFonts w:ascii="Times New Roman" w:hAnsi="Times New Roman"/>
          <w:szCs w:val="24"/>
        </w:rPr>
        <w:t xml:space="preserve">P.L. 93-531 and </w:t>
      </w:r>
      <w:r>
        <w:rPr>
          <w:rFonts w:ascii="Times New Roman" w:hAnsi="Times New Roman"/>
          <w:szCs w:val="24"/>
        </w:rPr>
        <w:t xml:space="preserve">relocation? </w:t>
      </w:r>
    </w:p>
    <w:p w:rsidR="00F43EFD" w:rsidRDefault="00F43EFD" w:rsidP="00F43EFD">
      <w:pPr>
        <w:rPr>
          <w:rFonts w:ascii="Times New Roman" w:hAnsi="Times New Roman"/>
          <w:szCs w:val="24"/>
        </w:rPr>
      </w:pPr>
    </w:p>
    <w:p w:rsidR="00F43EFD" w:rsidRPr="005A3FCB" w:rsidRDefault="00F43EFD" w:rsidP="00F43EFD">
      <w:pPr>
        <w:rPr>
          <w:rFonts w:ascii="Times New Roman" w:hAnsi="Times New Roman"/>
          <w:szCs w:val="24"/>
          <w:u w:val="single"/>
        </w:rPr>
      </w:pPr>
      <w:r w:rsidRPr="005A3FCB">
        <w:rPr>
          <w:rFonts w:ascii="Times New Roman" w:hAnsi="Times New Roman"/>
          <w:szCs w:val="24"/>
          <w:u w:val="single"/>
        </w:rPr>
        <w:t>Group 5: Senators an</w:t>
      </w:r>
      <w:r w:rsidR="00B03CE8">
        <w:rPr>
          <w:rFonts w:ascii="Times New Roman" w:hAnsi="Times New Roman"/>
          <w:szCs w:val="24"/>
          <w:u w:val="single"/>
        </w:rPr>
        <w:t>d</w:t>
      </w:r>
      <w:r w:rsidRPr="005A3FCB">
        <w:rPr>
          <w:rFonts w:ascii="Times New Roman" w:hAnsi="Times New Roman"/>
          <w:szCs w:val="24"/>
          <w:u w:val="single"/>
        </w:rPr>
        <w:t xml:space="preserve"> Congressmen</w:t>
      </w:r>
    </w:p>
    <w:p w:rsidR="00F43EFD" w:rsidRDefault="00F43EFD" w:rsidP="00F43EF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Historically most of the representative from the Southwest supported Arizona Senator Barry Goldwater’s position advocating for </w:t>
      </w:r>
      <w:r w:rsidR="00BD5C6B">
        <w:rPr>
          <w:rFonts w:ascii="Times New Roman" w:hAnsi="Times New Roman"/>
          <w:szCs w:val="24"/>
        </w:rPr>
        <w:t>partitioning</w:t>
      </w:r>
      <w:r>
        <w:rPr>
          <w:rFonts w:ascii="Times New Roman" w:hAnsi="Times New Roman"/>
          <w:szCs w:val="24"/>
        </w:rPr>
        <w:t xml:space="preserve"> of the JUA. Why do you think they reasoned this way?</w:t>
      </w:r>
    </w:p>
    <w:p w:rsidR="00F43EFD" w:rsidRDefault="00F43EFD" w:rsidP="00F43EFD">
      <w:pPr>
        <w:rPr>
          <w:rFonts w:ascii="Times New Roman" w:hAnsi="Times New Roman"/>
          <w:szCs w:val="24"/>
        </w:rPr>
      </w:pPr>
    </w:p>
    <w:p w:rsidR="00F43EFD" w:rsidRPr="005A3FCB" w:rsidRDefault="00F43EFD" w:rsidP="00F43EFD">
      <w:pPr>
        <w:rPr>
          <w:rFonts w:ascii="Times New Roman" w:hAnsi="Times New Roman"/>
          <w:szCs w:val="24"/>
          <w:u w:val="single"/>
        </w:rPr>
      </w:pPr>
      <w:r w:rsidRPr="005A3FCB">
        <w:rPr>
          <w:rFonts w:ascii="Times New Roman" w:hAnsi="Times New Roman"/>
          <w:szCs w:val="24"/>
          <w:u w:val="single"/>
        </w:rPr>
        <w:t>Group 6: Representatives from Peabody Coal</w:t>
      </w:r>
    </w:p>
    <w:p w:rsidR="00F43EFD" w:rsidRDefault="00F43EFD" w:rsidP="00F43EF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were the arguments for the mineral development of Black Mesa?</w:t>
      </w:r>
    </w:p>
    <w:p w:rsidR="00F43EFD" w:rsidRDefault="00F43EFD" w:rsidP="00F43EFD">
      <w:pPr>
        <w:rPr>
          <w:rFonts w:ascii="Times New Roman" w:hAnsi="Times New Roman"/>
          <w:szCs w:val="24"/>
        </w:rPr>
      </w:pPr>
    </w:p>
    <w:p w:rsidR="00F43EFD" w:rsidRPr="005A3FCB" w:rsidRDefault="00F43EFD" w:rsidP="00F43EFD">
      <w:pPr>
        <w:rPr>
          <w:rFonts w:ascii="Times New Roman" w:hAnsi="Times New Roman"/>
          <w:szCs w:val="24"/>
          <w:u w:val="single"/>
        </w:rPr>
      </w:pPr>
      <w:r w:rsidRPr="005A3FCB">
        <w:rPr>
          <w:rFonts w:ascii="Times New Roman" w:hAnsi="Times New Roman"/>
          <w:szCs w:val="24"/>
          <w:u w:val="single"/>
        </w:rPr>
        <w:t>Group 7: Environmentalists</w:t>
      </w:r>
    </w:p>
    <w:p w:rsidR="00F43EFD" w:rsidRDefault="00F43EFD" w:rsidP="00F43EF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were the arguments against the mineral development of Black Mesa?</w:t>
      </w:r>
    </w:p>
    <w:p w:rsidR="00F43EFD" w:rsidRDefault="00F43EFD" w:rsidP="00F43EFD">
      <w:pPr>
        <w:rPr>
          <w:rFonts w:ascii="Times New Roman" w:hAnsi="Times New Roman"/>
          <w:szCs w:val="24"/>
        </w:rPr>
      </w:pPr>
    </w:p>
    <w:p w:rsidR="00F43EFD" w:rsidRPr="002569BC" w:rsidRDefault="00F43EFD" w:rsidP="003822D6"/>
    <w:p w:rsidR="003822D6" w:rsidRDefault="003822D6">
      <w:pPr>
        <w:rPr>
          <w:rFonts w:asciiTheme="minorHAnsi" w:eastAsiaTheme="minorEastAsia" w:hAnsiTheme="minorHAnsi" w:cstheme="minorBidi"/>
          <w:szCs w:val="24"/>
        </w:rPr>
      </w:pPr>
    </w:p>
    <w:sectPr w:rsidR="003822D6" w:rsidSect="00D35136">
      <w:headerReference w:type="default" r:id="rId7"/>
      <w:pgSz w:w="12240" w:h="15840"/>
      <w:pgMar w:top="1440" w:right="1800" w:bottom="1440" w:left="180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27" w:rsidRDefault="006D5127" w:rsidP="00D35136">
      <w:r>
        <w:separator/>
      </w:r>
    </w:p>
  </w:endnote>
  <w:endnote w:type="continuationSeparator" w:id="0">
    <w:p w:rsidR="006D5127" w:rsidRDefault="006D5127" w:rsidP="00D3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27" w:rsidRDefault="006D5127" w:rsidP="00D35136">
      <w:r>
        <w:separator/>
      </w:r>
    </w:p>
  </w:footnote>
  <w:footnote w:type="continuationSeparator" w:id="0">
    <w:p w:rsidR="006D5127" w:rsidRDefault="006D5127" w:rsidP="00D3513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8F" w:rsidRPr="00D35136" w:rsidRDefault="0028748F">
    <w:pPr>
      <w:pStyle w:val="Header"/>
      <w:rPr>
        <w:sz w:val="22"/>
        <w:szCs w:val="22"/>
      </w:rPr>
    </w:pPr>
    <w:r>
      <w:tab/>
    </w:r>
    <w:r>
      <w:tab/>
    </w:r>
    <w:r w:rsidRPr="00D35136">
      <w:rPr>
        <w:sz w:val="22"/>
        <w:szCs w:val="22"/>
      </w:rPr>
      <w:t xml:space="preserve">Is Anybody Listening? Teaching Notes . . . . </w:t>
    </w:r>
    <w:r w:rsidR="00FF6137" w:rsidRPr="00D35136">
      <w:rPr>
        <w:rStyle w:val="PageNumber"/>
        <w:sz w:val="22"/>
        <w:szCs w:val="22"/>
      </w:rPr>
      <w:fldChar w:fldCharType="begin"/>
    </w:r>
    <w:r w:rsidRPr="00D35136">
      <w:rPr>
        <w:rStyle w:val="PageNumber"/>
        <w:sz w:val="22"/>
        <w:szCs w:val="22"/>
      </w:rPr>
      <w:instrText xml:space="preserve"> PAGE </w:instrText>
    </w:r>
    <w:r w:rsidR="00FF6137" w:rsidRPr="00D35136">
      <w:rPr>
        <w:rStyle w:val="PageNumber"/>
        <w:sz w:val="22"/>
        <w:szCs w:val="22"/>
      </w:rPr>
      <w:fldChar w:fldCharType="separate"/>
    </w:r>
    <w:r w:rsidR="00726620">
      <w:rPr>
        <w:rStyle w:val="PageNumber"/>
        <w:noProof/>
        <w:sz w:val="22"/>
        <w:szCs w:val="22"/>
      </w:rPr>
      <w:t>5</w:t>
    </w:r>
    <w:r w:rsidR="00FF6137" w:rsidRPr="00D35136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34B"/>
    <w:multiLevelType w:val="hybridMultilevel"/>
    <w:tmpl w:val="E4702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63F84"/>
    <w:multiLevelType w:val="hybridMultilevel"/>
    <w:tmpl w:val="6D003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2570"/>
    <w:multiLevelType w:val="hybridMultilevel"/>
    <w:tmpl w:val="884C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21590"/>
    <w:multiLevelType w:val="hybridMultilevel"/>
    <w:tmpl w:val="B21C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500A1"/>
    <w:multiLevelType w:val="hybridMultilevel"/>
    <w:tmpl w:val="81E4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F41"/>
    <w:multiLevelType w:val="hybridMultilevel"/>
    <w:tmpl w:val="701C5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63ED6"/>
    <w:multiLevelType w:val="hybridMultilevel"/>
    <w:tmpl w:val="4C9C5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435BA"/>
    <w:multiLevelType w:val="hybridMultilevel"/>
    <w:tmpl w:val="DCAA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2449F"/>
    <w:multiLevelType w:val="hybridMultilevel"/>
    <w:tmpl w:val="9DE83A6A"/>
    <w:lvl w:ilvl="0" w:tplc="040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69BC"/>
    <w:rsid w:val="000357AB"/>
    <w:rsid w:val="00037312"/>
    <w:rsid w:val="0004639F"/>
    <w:rsid w:val="000768C4"/>
    <w:rsid w:val="00087FD8"/>
    <w:rsid w:val="000C3A34"/>
    <w:rsid w:val="000F684C"/>
    <w:rsid w:val="00115A87"/>
    <w:rsid w:val="001A5034"/>
    <w:rsid w:val="001B078F"/>
    <w:rsid w:val="001B203D"/>
    <w:rsid w:val="002557AD"/>
    <w:rsid w:val="002569BC"/>
    <w:rsid w:val="0028748F"/>
    <w:rsid w:val="002A1677"/>
    <w:rsid w:val="002B252E"/>
    <w:rsid w:val="0035573B"/>
    <w:rsid w:val="003822D6"/>
    <w:rsid w:val="00386420"/>
    <w:rsid w:val="00391DAD"/>
    <w:rsid w:val="003F28AF"/>
    <w:rsid w:val="003F7F14"/>
    <w:rsid w:val="00415405"/>
    <w:rsid w:val="004D2673"/>
    <w:rsid w:val="005C6181"/>
    <w:rsid w:val="005D1905"/>
    <w:rsid w:val="005F4411"/>
    <w:rsid w:val="00687B12"/>
    <w:rsid w:val="006D31DB"/>
    <w:rsid w:val="006D5127"/>
    <w:rsid w:val="00726620"/>
    <w:rsid w:val="007D1519"/>
    <w:rsid w:val="007E5410"/>
    <w:rsid w:val="00822186"/>
    <w:rsid w:val="008E6A69"/>
    <w:rsid w:val="009E09D2"/>
    <w:rsid w:val="009E5B5E"/>
    <w:rsid w:val="00A3779D"/>
    <w:rsid w:val="00A42A1D"/>
    <w:rsid w:val="00AB1223"/>
    <w:rsid w:val="00B03CE8"/>
    <w:rsid w:val="00BD15AB"/>
    <w:rsid w:val="00BD5C6B"/>
    <w:rsid w:val="00C12286"/>
    <w:rsid w:val="00C53853"/>
    <w:rsid w:val="00C53FCE"/>
    <w:rsid w:val="00CF3A65"/>
    <w:rsid w:val="00D03EA7"/>
    <w:rsid w:val="00D35136"/>
    <w:rsid w:val="00DB490D"/>
    <w:rsid w:val="00DC6851"/>
    <w:rsid w:val="00E0124C"/>
    <w:rsid w:val="00E96833"/>
    <w:rsid w:val="00F34398"/>
    <w:rsid w:val="00F43EFD"/>
    <w:rsid w:val="00F60A19"/>
    <w:rsid w:val="00F70321"/>
    <w:rsid w:val="00F93F2F"/>
    <w:rsid w:val="00F94865"/>
    <w:rsid w:val="00FF6137"/>
  </w:rsids>
  <m:mathPr>
    <m:mathFont m:val="TimesNewRomanPS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BC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60A19"/>
    <w:pPr>
      <w:keepNext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E6A6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60A19"/>
    <w:rPr>
      <w:rFonts w:ascii="Times New Roman" w:eastAsia="Times" w:hAnsi="Times New Roman" w:cs="Times New Roman"/>
      <w:b/>
      <w:noProof/>
      <w:szCs w:val="20"/>
    </w:rPr>
  </w:style>
  <w:style w:type="paragraph" w:styleId="Header">
    <w:name w:val="header"/>
    <w:basedOn w:val="Normal"/>
    <w:link w:val="HeaderChar"/>
    <w:uiPriority w:val="99"/>
    <w:unhideWhenUsed/>
    <w:rsid w:val="00D351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136"/>
    <w:rPr>
      <w:rFonts w:ascii="Times" w:eastAsia="Times" w:hAnsi="Times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D351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136"/>
    <w:rPr>
      <w:rFonts w:ascii="Times" w:eastAsia="Times" w:hAnsi="Times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35136"/>
  </w:style>
  <w:style w:type="character" w:customStyle="1" w:styleId="Heading1Char">
    <w:name w:val="Heading 1 Char"/>
    <w:basedOn w:val="DefaultParagraphFont"/>
    <w:link w:val="Heading1"/>
    <w:uiPriority w:val="9"/>
    <w:rsid w:val="003F28A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BC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60A19"/>
    <w:pPr>
      <w:keepNext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A6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60A19"/>
    <w:rPr>
      <w:rFonts w:ascii="Times New Roman" w:eastAsia="Times" w:hAnsi="Times New Roman" w:cs="Times New Roman"/>
      <w:b/>
      <w:noProof/>
      <w:szCs w:val="20"/>
    </w:rPr>
  </w:style>
  <w:style w:type="paragraph" w:styleId="Header">
    <w:name w:val="header"/>
    <w:basedOn w:val="Normal"/>
    <w:link w:val="HeaderChar"/>
    <w:uiPriority w:val="99"/>
    <w:unhideWhenUsed/>
    <w:rsid w:val="00D351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136"/>
    <w:rPr>
      <w:rFonts w:ascii="Times" w:eastAsia="Times" w:hAnsi="Times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D351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136"/>
    <w:rPr>
      <w:rFonts w:ascii="Times" w:eastAsia="Times" w:hAnsi="Times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35136"/>
  </w:style>
  <w:style w:type="character" w:customStyle="1" w:styleId="Heading1Char">
    <w:name w:val="Heading 1 Char"/>
    <w:basedOn w:val="DefaultParagraphFont"/>
    <w:link w:val="Heading1"/>
    <w:uiPriority w:val="9"/>
    <w:rsid w:val="003F28A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7765</Characters>
  <Application>Microsoft Macintosh Word</Application>
  <DocSecurity>0</DocSecurity>
  <Lines>64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Luckmann</dc:creator>
  <cp:lastModifiedBy>The Evergreen State College</cp:lastModifiedBy>
  <cp:revision>2</cp:revision>
  <cp:lastPrinted>2012-07-01T18:07:00Z</cp:lastPrinted>
  <dcterms:created xsi:type="dcterms:W3CDTF">2012-07-05T16:44:00Z</dcterms:created>
  <dcterms:modified xsi:type="dcterms:W3CDTF">2012-07-05T16:44:00Z</dcterms:modified>
</cp:coreProperties>
</file>